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D1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963C7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Приобье</w:t>
      </w:r>
    </w:p>
    <w:p w:rsidR="00DB58C2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825E1">
        <w:rPr>
          <w:rFonts w:ascii="Times New Roman" w:hAnsi="Times New Roman" w:cs="Times New Roman"/>
          <w:b/>
          <w:sz w:val="28"/>
          <w:szCs w:val="28"/>
        </w:rPr>
        <w:t>3</w:t>
      </w:r>
      <w:r w:rsidR="00EE781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825E1">
        <w:rPr>
          <w:rFonts w:ascii="Times New Roman" w:hAnsi="Times New Roman" w:cs="Times New Roman"/>
          <w:b/>
          <w:sz w:val="28"/>
          <w:szCs w:val="28"/>
        </w:rPr>
        <w:t>4</w:t>
      </w:r>
      <w:r w:rsidRPr="003963C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825E1">
        <w:rPr>
          <w:rFonts w:ascii="Times New Roman" w:hAnsi="Times New Roman" w:cs="Times New Roman"/>
          <w:b/>
          <w:sz w:val="28"/>
          <w:szCs w:val="28"/>
        </w:rPr>
        <w:t>5</w:t>
      </w:r>
      <w:r w:rsidRPr="003963C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028D1" w:rsidRPr="00B1245B" w:rsidRDefault="00B1245B" w:rsidP="006442BB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налогового расхода: а</w:t>
      </w:r>
      <w:r w:rsidRPr="00B1245B">
        <w:rPr>
          <w:rFonts w:ascii="Times New Roman" w:hAnsi="Times New Roman" w:cs="Times New Roman"/>
          <w:sz w:val="28"/>
          <w:szCs w:val="28"/>
        </w:rPr>
        <w:t>дминистрация городского поселения Приобье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472"/>
        <w:gridCol w:w="1559"/>
        <w:gridCol w:w="1209"/>
        <w:gridCol w:w="1701"/>
        <w:gridCol w:w="6946"/>
        <w:gridCol w:w="1134"/>
      </w:tblGrid>
      <w:tr w:rsidR="00B27597" w:rsidRPr="00DF5D3A" w:rsidTr="00A30E06"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налога</w:t>
            </w:r>
          </w:p>
        </w:tc>
        <w:tc>
          <w:tcPr>
            <w:tcW w:w="147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налогового расхода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Категории плательщиков налогов для которых предусмотрены налоговые льготы, освобождения и иные преференции</w:t>
            </w:r>
          </w:p>
        </w:tc>
        <w:tc>
          <w:tcPr>
            <w:tcW w:w="1701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муниципальной программы на достижение которого направлен налоговый расход</w:t>
            </w:r>
          </w:p>
        </w:tc>
        <w:tc>
          <w:tcPr>
            <w:tcW w:w="6946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категории налогоплательщиков, для которых предусмотрены льготы</w:t>
            </w:r>
          </w:p>
        </w:tc>
        <w:tc>
          <w:tcPr>
            <w:tcW w:w="1134" w:type="dxa"/>
          </w:tcPr>
          <w:p w:rsidR="00B27597" w:rsidRPr="00B27597" w:rsidRDefault="00B27597" w:rsidP="00A3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предоставляемого налогового расхода</w:t>
            </w:r>
          </w:p>
        </w:tc>
      </w:tr>
      <w:tr w:rsidR="00B27597" w:rsidRPr="00DF5D3A" w:rsidTr="00A30E06">
        <w:trPr>
          <w:trHeight w:val="168"/>
        </w:trPr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B27597" w:rsidRPr="00B27597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6946" w:type="dxa"/>
          </w:tcPr>
          <w:p w:rsidR="00B27597" w:rsidRPr="00B27597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B27597" w:rsidRPr="006442BB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27597" w:rsidRPr="00DF5D3A" w:rsidTr="00A30E06"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B27597" w:rsidRPr="00BA3B6B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 w:rsidR="000F21D3"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ставок земельного налога» №2 от 05.03.2015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1701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инвалиды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члены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семей погибших (умерших) инвалидов войны, участников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>- лиц</w:t>
            </w:r>
            <w:r>
              <w:rPr>
                <w:rFonts w:ascii="Times New Roman" w:hAnsi="Times New Roman" w:cs="Times New Roman"/>
                <w:sz w:val="20"/>
              </w:rPr>
              <w:t>а, награжденные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знаком "Житель блокадного Ленинграда" и лиц, награжденных</w:t>
            </w:r>
            <w:r>
              <w:rPr>
                <w:rFonts w:ascii="Times New Roman" w:hAnsi="Times New Roman" w:cs="Times New Roman"/>
                <w:sz w:val="20"/>
              </w:rPr>
              <w:t xml:space="preserve"> знаком «</w:t>
            </w:r>
            <w:r w:rsidRPr="00B1245B">
              <w:rPr>
                <w:rFonts w:ascii="Times New Roman" w:hAnsi="Times New Roman" w:cs="Times New Roman"/>
                <w:sz w:val="20"/>
              </w:rPr>
              <w:t>Житель осажденного Севастополя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участники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>- участник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ВОВ, ставшие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инвалидами;</w:t>
            </w:r>
          </w:p>
          <w:p w:rsidR="00B27597" w:rsidRPr="00B1245B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бывшие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несовершеннолетни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узник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концлагерей;</w:t>
            </w:r>
          </w:p>
          <w:p w:rsidR="00B27597" w:rsidRPr="00DF5D3A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труженики тыла;</w:t>
            </w:r>
          </w:p>
          <w:p w:rsidR="00B27597" w:rsidRPr="00DF5D3A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лица, проживаю</w:t>
            </w:r>
            <w:bookmarkStart w:id="0" w:name="_GoBack"/>
            <w:bookmarkEnd w:id="0"/>
            <w:r w:rsidRPr="00DF5D3A">
              <w:rPr>
                <w:rFonts w:ascii="Times New Roman" w:hAnsi="Times New Roman" w:cs="Times New Roman"/>
                <w:sz w:val="20"/>
              </w:rPr>
              <w:t>щие в посе</w:t>
            </w:r>
            <w:r w:rsidR="00C219B5">
              <w:rPr>
                <w:rFonts w:ascii="Times New Roman" w:hAnsi="Times New Roman" w:cs="Times New Roman"/>
                <w:sz w:val="20"/>
              </w:rPr>
              <w:t>лении непрерывно 20 и более лет -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неработающие пенсионеры по старости, при условии отсутствия в составе семьи трудоспособных граждан, кроме граждан до 23 лет, обучающихся в образовательных учреждениях по очной форме обучения;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5D3A">
              <w:rPr>
                <w:rFonts w:ascii="Times New Roman" w:hAnsi="Times New Roman" w:cs="Times New Roman"/>
                <w:sz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</w:rPr>
              <w:t>и (или другие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родственник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F5D3A">
              <w:rPr>
                <w:rFonts w:ascii="Times New Roman" w:hAnsi="Times New Roman" w:cs="Times New Roman"/>
                <w:sz w:val="20"/>
              </w:rPr>
              <w:t>), фактически осуществляющ</w:t>
            </w:r>
            <w:r>
              <w:rPr>
                <w:rFonts w:ascii="Times New Roman" w:hAnsi="Times New Roman" w:cs="Times New Roman"/>
                <w:sz w:val="20"/>
              </w:rPr>
              <w:t>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уход за ребенком до достижения им трехлетнего возраста; 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уход за инвалидом или престарелым, нуждающимся в постоянном постороннем уходе по заключению лечебного учреждения или достигшим 80 лет, а также ребенком-инвалидом в возрасте до 18 лет; военнослужащи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по призыву; 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на период нахождения в учреждениях, исполняющих наказание в виде лишения свободы; </w:t>
            </w:r>
            <w:r>
              <w:rPr>
                <w:rFonts w:ascii="Times New Roman" w:hAnsi="Times New Roman" w:cs="Times New Roman"/>
                <w:sz w:val="20"/>
              </w:rPr>
              <w:t>граждане</w:t>
            </w:r>
            <w:r w:rsidRPr="00DF5D3A">
              <w:rPr>
                <w:rFonts w:ascii="Times New Roman" w:hAnsi="Times New Roman" w:cs="Times New Roman"/>
                <w:sz w:val="20"/>
              </w:rPr>
              <w:t>, признанны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безработным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в соответствии с законодательством; 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>, являющихся сособственниками жилого помещения, расположенного на облагаемом налогом земельном участке, используемых для обслуживания жилых домов и зарегистрированных в таких домах;</w:t>
            </w:r>
          </w:p>
          <w:p w:rsidR="00B27597" w:rsidRPr="00DF5D3A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добровольные пожарные</w:t>
            </w:r>
          </w:p>
        </w:tc>
        <w:tc>
          <w:tcPr>
            <w:tcW w:w="1134" w:type="dxa"/>
          </w:tcPr>
          <w:p w:rsidR="00B27597" w:rsidRPr="00DF5D3A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  <w:p w:rsidR="00B27597" w:rsidRPr="00DF5D3A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7597" w:rsidRPr="00DF5D3A" w:rsidTr="00A30E06"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lastRenderedPageBreak/>
              <w:t>Земельный налог</w:t>
            </w:r>
          </w:p>
        </w:tc>
        <w:tc>
          <w:tcPr>
            <w:tcW w:w="1472" w:type="dxa"/>
          </w:tcPr>
          <w:p w:rsidR="00B27597" w:rsidRPr="00DF5D3A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 w:rsidR="000F21D3"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ставок земельного налога» №2 от 05.03.2015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 и муниципальные учреждения</w:t>
            </w:r>
          </w:p>
        </w:tc>
        <w:tc>
          <w:tcPr>
            <w:tcW w:w="1701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B27597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орган местного самоуправления городского поселения;</w:t>
            </w:r>
          </w:p>
          <w:p w:rsidR="00B27597" w:rsidRPr="00DF5D3A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муниципальные учреждения, финансируемые из бюджета муниципальног</w:t>
            </w:r>
            <w:r>
              <w:rPr>
                <w:rFonts w:ascii="Times New Roman" w:hAnsi="Times New Roman" w:cs="Times New Roman"/>
                <w:sz w:val="20"/>
              </w:rPr>
              <w:t>о образования Октябрьский район</w:t>
            </w:r>
          </w:p>
        </w:tc>
        <w:tc>
          <w:tcPr>
            <w:tcW w:w="1134" w:type="dxa"/>
          </w:tcPr>
          <w:p w:rsidR="00B27597" w:rsidRPr="00DF5D3A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B27597" w:rsidRPr="00DF5D3A" w:rsidTr="00A30E06"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B27597" w:rsidRPr="0020124F" w:rsidRDefault="00B27597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 w:rsidR="000F21D3"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ставок земельного налога» №2 от 05.03.2015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Социально-ориентированные некоммерческие организации</w:t>
            </w:r>
          </w:p>
        </w:tc>
        <w:tc>
          <w:tcPr>
            <w:tcW w:w="1701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B27597" w:rsidRPr="00DF5D3A" w:rsidRDefault="00B27597" w:rsidP="00B27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DF5D3A">
              <w:rPr>
                <w:rFonts w:ascii="Times New Roman" w:hAnsi="Times New Roman" w:cs="Times New Roman"/>
                <w:sz w:val="20"/>
              </w:rPr>
              <w:t>оциально ориентированные некоммерческие организации, осуществляющие на территории городского поселения Приобье виды деятельности, предусмотренные пунктом 1 статьи 31.1 Федерального закона от 12.01.1996 N 7-ФЗ "О некоммерческих организациях", пунктом 1 статьи 3 Закона Ханты-Мансийского автономного округа - Югры от 16.12.2010 N 229-оз "О поддержке региональных социально ориентированных некоммерческих организаций, осуществляющих деятельность в Ханты-Манси</w:t>
            </w:r>
            <w:r>
              <w:rPr>
                <w:rFonts w:ascii="Times New Roman" w:hAnsi="Times New Roman" w:cs="Times New Roman"/>
                <w:sz w:val="20"/>
              </w:rPr>
              <w:t>йском автономном округе - Югре"</w:t>
            </w:r>
          </w:p>
        </w:tc>
        <w:tc>
          <w:tcPr>
            <w:tcW w:w="1134" w:type="dxa"/>
          </w:tcPr>
          <w:p w:rsidR="00B27597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50%</w:t>
            </w:r>
          </w:p>
        </w:tc>
      </w:tr>
      <w:tr w:rsidR="000F21D3" w:rsidRPr="00DF5D3A" w:rsidTr="00A30E06">
        <w:tc>
          <w:tcPr>
            <w:tcW w:w="1142" w:type="dxa"/>
          </w:tcPr>
          <w:p w:rsidR="000F21D3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0F21D3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0F21D3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ставок земельного налога» №2 от 05.03.2015</w:t>
            </w:r>
          </w:p>
        </w:tc>
        <w:tc>
          <w:tcPr>
            <w:tcW w:w="1209" w:type="dxa"/>
          </w:tcPr>
          <w:p w:rsidR="000F21D3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20124F">
              <w:rPr>
                <w:rFonts w:ascii="Times New Roman" w:hAnsi="Times New Roman" w:cs="Times New Roman"/>
                <w:sz w:val="20"/>
              </w:rPr>
              <w:t>рганизации и физически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20124F">
              <w:rPr>
                <w:rFonts w:ascii="Times New Roman" w:hAnsi="Times New Roman" w:cs="Times New Roman"/>
                <w:sz w:val="20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20124F">
              <w:rPr>
                <w:rFonts w:ascii="Times New Roman" w:hAnsi="Times New Roman" w:cs="Times New Roman"/>
                <w:sz w:val="20"/>
              </w:rPr>
              <w:t>, являющи</w:t>
            </w:r>
            <w:r>
              <w:rPr>
                <w:rFonts w:ascii="Times New Roman" w:hAnsi="Times New Roman" w:cs="Times New Roman"/>
                <w:sz w:val="20"/>
              </w:rPr>
              <w:t>еся</w:t>
            </w:r>
            <w:r w:rsidRPr="0020124F">
              <w:rPr>
                <w:rFonts w:ascii="Times New Roman" w:hAnsi="Times New Roman" w:cs="Times New Roman"/>
                <w:sz w:val="20"/>
              </w:rPr>
              <w:t xml:space="preserve"> индивидуальными предпринимателями</w:t>
            </w:r>
          </w:p>
        </w:tc>
        <w:tc>
          <w:tcPr>
            <w:tcW w:w="1701" w:type="dxa"/>
          </w:tcPr>
          <w:p w:rsidR="000F21D3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0F21D3" w:rsidRPr="00DF5D3A" w:rsidRDefault="000F21D3" w:rsidP="000F21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организации и физические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DF5D3A">
              <w:rPr>
                <w:rFonts w:ascii="Times New Roman" w:hAnsi="Times New Roman" w:cs="Times New Roman"/>
                <w:sz w:val="20"/>
              </w:rPr>
              <w:t>, являющиеся индивидуальными предпринимателями, в отношении земельных участков, используемых для реализации инвестиционных проектов на территории городского поселения Приобье, включенных в установленном Правительством Ханты-Мансийского автономного округа - Югры порядке в Реестр инвестиционных проектов Ханты-Мансийского автономного округа - Югры, на плановый срок окупаемости инвестиционного проекта, но н</w:t>
            </w:r>
            <w:r>
              <w:rPr>
                <w:rFonts w:ascii="Times New Roman" w:hAnsi="Times New Roman" w:cs="Times New Roman"/>
                <w:sz w:val="20"/>
              </w:rPr>
              <w:t>е более трех лет</w:t>
            </w:r>
          </w:p>
        </w:tc>
        <w:tc>
          <w:tcPr>
            <w:tcW w:w="1134" w:type="dxa"/>
          </w:tcPr>
          <w:p w:rsidR="000F21D3" w:rsidRPr="00DF5D3A" w:rsidRDefault="000F21D3" w:rsidP="000F21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</w:tbl>
    <w:p w:rsidR="004028D1" w:rsidRPr="003963C7" w:rsidRDefault="004028D1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28D1" w:rsidRPr="003963C7" w:rsidSect="00402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3BCA"/>
    <w:multiLevelType w:val="hybridMultilevel"/>
    <w:tmpl w:val="39A84A6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0C26"/>
    <w:multiLevelType w:val="hybridMultilevel"/>
    <w:tmpl w:val="1BE462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A"/>
    <w:rsid w:val="000F21D3"/>
    <w:rsid w:val="001E10E0"/>
    <w:rsid w:val="001E6A13"/>
    <w:rsid w:val="0020124F"/>
    <w:rsid w:val="00224B9B"/>
    <w:rsid w:val="00254052"/>
    <w:rsid w:val="002B60C5"/>
    <w:rsid w:val="002F0242"/>
    <w:rsid w:val="003452C2"/>
    <w:rsid w:val="003963C7"/>
    <w:rsid w:val="003C7F68"/>
    <w:rsid w:val="004028D1"/>
    <w:rsid w:val="0048767A"/>
    <w:rsid w:val="004C09AC"/>
    <w:rsid w:val="004F0404"/>
    <w:rsid w:val="00604D5F"/>
    <w:rsid w:val="006442BB"/>
    <w:rsid w:val="00691C47"/>
    <w:rsid w:val="006C68E2"/>
    <w:rsid w:val="00704B6C"/>
    <w:rsid w:val="00771975"/>
    <w:rsid w:val="00776197"/>
    <w:rsid w:val="00854E74"/>
    <w:rsid w:val="008E1972"/>
    <w:rsid w:val="008E4867"/>
    <w:rsid w:val="00972B2E"/>
    <w:rsid w:val="009825E1"/>
    <w:rsid w:val="009921BE"/>
    <w:rsid w:val="00A30E06"/>
    <w:rsid w:val="00A734EE"/>
    <w:rsid w:val="00B1245B"/>
    <w:rsid w:val="00B27597"/>
    <w:rsid w:val="00B326BE"/>
    <w:rsid w:val="00B32CC4"/>
    <w:rsid w:val="00BA3B6B"/>
    <w:rsid w:val="00C219B5"/>
    <w:rsid w:val="00D43F0D"/>
    <w:rsid w:val="00DB58C2"/>
    <w:rsid w:val="00DF07E4"/>
    <w:rsid w:val="00DF5D3A"/>
    <w:rsid w:val="00DF752A"/>
    <w:rsid w:val="00E52809"/>
    <w:rsid w:val="00E6156C"/>
    <w:rsid w:val="00EE781C"/>
    <w:rsid w:val="00FD32BE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F209"/>
  <w15:chartTrackingRefBased/>
  <w15:docId w15:val="{80405704-C263-4FD1-BDD9-5C8A8727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96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963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3C7"/>
  </w:style>
  <w:style w:type="paragraph" w:styleId="a6">
    <w:name w:val="footer"/>
    <w:basedOn w:val="a"/>
    <w:link w:val="a7"/>
    <w:uiPriority w:val="99"/>
    <w:unhideWhenUsed/>
    <w:rsid w:val="0039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3C7"/>
  </w:style>
  <w:style w:type="paragraph" w:customStyle="1" w:styleId="s1">
    <w:name w:val="s_1"/>
    <w:basedOn w:val="a"/>
    <w:rsid w:val="0039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3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4028D1"/>
    <w:rPr>
      <w:noProof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028D1"/>
    <w:pPr>
      <w:widowControl w:val="0"/>
      <w:shd w:val="clear" w:color="auto" w:fill="FFFFFF"/>
      <w:spacing w:before="360" w:after="0" w:line="274" w:lineRule="exact"/>
      <w:jc w:val="both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Мазуренко, Аксана Юрьевна</cp:lastModifiedBy>
  <cp:revision>32</cp:revision>
  <cp:lastPrinted>2021-08-10T09:43:00Z</cp:lastPrinted>
  <dcterms:created xsi:type="dcterms:W3CDTF">2021-08-09T06:45:00Z</dcterms:created>
  <dcterms:modified xsi:type="dcterms:W3CDTF">2023-03-10T04:30:00Z</dcterms:modified>
</cp:coreProperties>
</file>